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85" w:rsidRPr="002F41A7" w:rsidRDefault="00086585" w:rsidP="00086585">
      <w:pPr>
        <w:autoSpaceDE w:val="0"/>
        <w:autoSpaceDN w:val="0"/>
        <w:adjustRightInd w:val="0"/>
        <w:spacing w:after="0" w:line="240" w:lineRule="auto"/>
        <w:jc w:val="center"/>
        <w:rPr>
          <w:rFonts w:ascii="Calibri" w:hAnsi="Calibri" w:cs="Calibri"/>
          <w:b/>
          <w:bCs/>
          <w:sz w:val="24"/>
          <w:szCs w:val="24"/>
          <w:u w:val="single"/>
          <w:lang w:val="en"/>
        </w:rPr>
      </w:pPr>
      <w:bookmarkStart w:id="0" w:name="_GoBack"/>
      <w:bookmarkEnd w:id="0"/>
      <w:r w:rsidRPr="002F41A7">
        <w:rPr>
          <w:rFonts w:ascii="Calibri" w:hAnsi="Calibri" w:cs="Calibri"/>
          <w:b/>
          <w:bCs/>
          <w:sz w:val="24"/>
          <w:szCs w:val="24"/>
          <w:u w:val="single"/>
          <w:lang w:val="en"/>
        </w:rPr>
        <w:t>Weekly ongoing homework includes:</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Reading:  Your child will bring home a reading book to share with you.  Encourage them to apply blending skills and knowledge of high frequency words.</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Sound Recognition:  Your child will bring home letter sounds</w:t>
      </w:r>
      <w:r w:rsidR="003349DE">
        <w:rPr>
          <w:rFonts w:ascii="Calibri" w:hAnsi="Calibri" w:cs="Calibri"/>
          <w:b/>
          <w:bCs/>
          <w:sz w:val="24"/>
          <w:szCs w:val="24"/>
          <w:lang w:val="en"/>
        </w:rPr>
        <w:t xml:space="preserve"> and blends</w:t>
      </w:r>
      <w:r>
        <w:rPr>
          <w:rFonts w:ascii="Calibri" w:hAnsi="Calibri" w:cs="Calibri"/>
          <w:b/>
          <w:bCs/>
          <w:sz w:val="24"/>
          <w:szCs w:val="24"/>
          <w:lang w:val="en"/>
        </w:rPr>
        <w:t xml:space="preserve"> that they are learning with actions.  If you could </w:t>
      </w:r>
      <w:proofErr w:type="spellStart"/>
      <w:r>
        <w:rPr>
          <w:rFonts w:ascii="Calibri" w:hAnsi="Calibri" w:cs="Calibri"/>
          <w:b/>
          <w:bCs/>
          <w:sz w:val="24"/>
          <w:szCs w:val="24"/>
          <w:lang w:val="en"/>
        </w:rPr>
        <w:t>practise</w:t>
      </w:r>
      <w:proofErr w:type="spellEnd"/>
      <w:r>
        <w:rPr>
          <w:rFonts w:ascii="Calibri" w:hAnsi="Calibri" w:cs="Calibri"/>
          <w:b/>
          <w:bCs/>
          <w:sz w:val="24"/>
          <w:szCs w:val="24"/>
          <w:lang w:val="en"/>
        </w:rPr>
        <w:t xml:space="preserve"> these on a regular basis – short but frequent sessions are best for this.</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Word Recognition:  Your child will be bringing home action words to learn (when they are ready).  Again, short but frequent sessions are best.</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Spellings will be sent home weekly, but these will be </w:t>
      </w:r>
      <w:proofErr w:type="spellStart"/>
      <w:r>
        <w:rPr>
          <w:rFonts w:ascii="Calibri" w:hAnsi="Calibri" w:cs="Calibri"/>
          <w:b/>
          <w:bCs/>
          <w:sz w:val="24"/>
          <w:szCs w:val="24"/>
          <w:lang w:val="en"/>
        </w:rPr>
        <w:t>individualised</w:t>
      </w:r>
      <w:proofErr w:type="spellEnd"/>
      <w:r>
        <w:rPr>
          <w:rFonts w:ascii="Calibri" w:hAnsi="Calibri" w:cs="Calibri"/>
          <w:b/>
          <w:bCs/>
          <w:sz w:val="24"/>
          <w:szCs w:val="24"/>
          <w:lang w:val="en"/>
        </w:rPr>
        <w:t xml:space="preserve"> for your child.  Spelling ‘tests’ will be held on a Tuesday.</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Mathematics questions of the week will be sent out too, but again, these will be </w:t>
      </w:r>
      <w:proofErr w:type="spellStart"/>
      <w:r>
        <w:rPr>
          <w:rFonts w:ascii="Calibri" w:hAnsi="Calibri" w:cs="Calibri"/>
          <w:b/>
          <w:bCs/>
          <w:sz w:val="24"/>
          <w:szCs w:val="24"/>
          <w:lang w:val="en"/>
        </w:rPr>
        <w:t>individualised</w:t>
      </w:r>
      <w:proofErr w:type="spellEnd"/>
      <w:r>
        <w:rPr>
          <w:rFonts w:ascii="Calibri" w:hAnsi="Calibri" w:cs="Calibri"/>
          <w:b/>
          <w:bCs/>
          <w:sz w:val="24"/>
          <w:szCs w:val="24"/>
          <w:lang w:val="en"/>
        </w:rPr>
        <w:t xml:space="preserve"> appropriately.</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Your child may also bring home other work which is relevant to his/her individual needs.</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You can also access </w:t>
      </w:r>
      <w:hyperlink r:id="rId4" w:history="1">
        <w:r>
          <w:rPr>
            <w:rFonts w:ascii="Calibri" w:hAnsi="Calibri" w:cs="Calibri"/>
            <w:b/>
            <w:bCs/>
            <w:color w:val="0563C1"/>
            <w:sz w:val="24"/>
            <w:szCs w:val="24"/>
            <w:u w:val="single"/>
            <w:lang w:val="en"/>
          </w:rPr>
          <w:t>www.readingeggs.co.uk</w:t>
        </w:r>
      </w:hyperlink>
      <w:r>
        <w:rPr>
          <w:rFonts w:ascii="Calibri" w:hAnsi="Calibri" w:cs="Calibri"/>
          <w:b/>
          <w:bCs/>
          <w:sz w:val="24"/>
          <w:szCs w:val="24"/>
          <w:lang w:val="en"/>
        </w:rPr>
        <w:t xml:space="preserve"> and </w:t>
      </w:r>
      <w:hyperlink r:id="rId5" w:history="1">
        <w:r>
          <w:rPr>
            <w:rFonts w:ascii="Calibri" w:hAnsi="Calibri" w:cs="Calibri"/>
            <w:b/>
            <w:bCs/>
            <w:color w:val="0563C1"/>
            <w:sz w:val="24"/>
            <w:szCs w:val="24"/>
            <w:u w:val="single"/>
            <w:lang w:val="en"/>
          </w:rPr>
          <w:t>www.school360.co.uk</w:t>
        </w:r>
      </w:hyperlink>
      <w:r>
        <w:rPr>
          <w:rFonts w:ascii="Calibri" w:hAnsi="Calibri" w:cs="Calibri"/>
          <w:b/>
          <w:bCs/>
          <w:sz w:val="24"/>
          <w:szCs w:val="24"/>
          <w:lang w:val="en"/>
        </w:rPr>
        <w:t xml:space="preserve"> and </w:t>
      </w:r>
      <w:hyperlink r:id="rId6" w:history="1">
        <w:r>
          <w:rPr>
            <w:rFonts w:ascii="Calibri" w:hAnsi="Calibri" w:cs="Calibri"/>
            <w:b/>
            <w:bCs/>
            <w:color w:val="0563C1"/>
            <w:sz w:val="24"/>
            <w:szCs w:val="24"/>
            <w:u w:val="single"/>
            <w:lang w:val="en"/>
          </w:rPr>
          <w:t>www.letterjoin.co.uk</w:t>
        </w:r>
      </w:hyperlink>
      <w:r>
        <w:rPr>
          <w:rFonts w:ascii="Calibri" w:hAnsi="Calibri" w:cs="Calibri"/>
          <w:b/>
          <w:bCs/>
          <w:sz w:val="24"/>
          <w:szCs w:val="24"/>
          <w:lang w:val="en"/>
        </w:rPr>
        <w:t xml:space="preserve"> for additional </w:t>
      </w:r>
      <w:proofErr w:type="spellStart"/>
      <w:r>
        <w:rPr>
          <w:rFonts w:ascii="Calibri" w:hAnsi="Calibri" w:cs="Calibri"/>
          <w:b/>
          <w:bCs/>
          <w:sz w:val="24"/>
          <w:szCs w:val="24"/>
          <w:lang w:val="en"/>
        </w:rPr>
        <w:t>practise</w:t>
      </w:r>
      <w:proofErr w:type="spellEnd"/>
      <w:r>
        <w:rPr>
          <w:rFonts w:ascii="Calibri" w:hAnsi="Calibri" w:cs="Calibri"/>
          <w:b/>
          <w:bCs/>
          <w:sz w:val="24"/>
          <w:szCs w:val="24"/>
          <w:lang w:val="en"/>
        </w:rPr>
        <w:t>. Your child has their own log in details for reading eggs and school 360.  You can access letter join from home with username: green and password: head.</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Remember you can add to Tapestry Learning Journal too on </w:t>
      </w:r>
      <w:hyperlink r:id="rId7" w:history="1">
        <w:r>
          <w:rPr>
            <w:rFonts w:ascii="Arial" w:hAnsi="Arial" w:cs="Arial"/>
            <w:color w:val="0563C1"/>
            <w:sz w:val="20"/>
            <w:szCs w:val="20"/>
            <w:u w:val="single"/>
            <w:lang w:val="en"/>
          </w:rPr>
          <w:t>https://tapestryjournal.com</w:t>
        </w:r>
      </w:hyperlink>
      <w:r>
        <w:rPr>
          <w:rFonts w:ascii="Arial" w:hAnsi="Arial" w:cs="Arial"/>
          <w:color w:val="006D21"/>
          <w:sz w:val="20"/>
          <w:szCs w:val="20"/>
          <w:lang w:val="en"/>
        </w:rPr>
        <w:t xml:space="preserve"> </w:t>
      </w:r>
    </w:p>
    <w:p w:rsidR="00086585" w:rsidRDefault="00086585" w:rsidP="00086585">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Homework </w:t>
      </w:r>
      <w:r w:rsidR="00A8334A">
        <w:rPr>
          <w:rFonts w:ascii="Calibri" w:hAnsi="Calibri" w:cs="Calibri"/>
          <w:b/>
          <w:bCs/>
          <w:sz w:val="24"/>
          <w:szCs w:val="24"/>
          <w:lang w:val="en"/>
        </w:rPr>
        <w:t>will also be outlined in the beginning</w:t>
      </w:r>
      <w:r>
        <w:rPr>
          <w:rFonts w:ascii="Calibri" w:hAnsi="Calibri" w:cs="Calibri"/>
          <w:b/>
          <w:bCs/>
          <w:sz w:val="24"/>
          <w:szCs w:val="24"/>
          <w:lang w:val="en"/>
        </w:rPr>
        <w:t xml:space="preserve"> of week newsletter.</w:t>
      </w:r>
      <w:r w:rsidR="00A8334A">
        <w:rPr>
          <w:rFonts w:ascii="Calibri" w:hAnsi="Calibri" w:cs="Calibri"/>
          <w:b/>
          <w:bCs/>
          <w:sz w:val="24"/>
          <w:szCs w:val="24"/>
          <w:lang w:val="en"/>
        </w:rPr>
        <w:t xml:space="preserve"> Homework will run from Monday to Monday.</w:t>
      </w:r>
    </w:p>
    <w:p w:rsidR="00C9015E" w:rsidRDefault="00086585" w:rsidP="00086585">
      <w:pPr>
        <w:rPr>
          <w:rFonts w:ascii="Calibri" w:hAnsi="Calibri" w:cs="Calibri"/>
          <w:b/>
          <w:bCs/>
          <w:sz w:val="24"/>
          <w:szCs w:val="24"/>
          <w:lang w:val="en"/>
        </w:rPr>
      </w:pPr>
      <w:r>
        <w:rPr>
          <w:rFonts w:ascii="Calibri" w:hAnsi="Calibri" w:cs="Calibri"/>
          <w:b/>
          <w:bCs/>
          <w:sz w:val="24"/>
          <w:szCs w:val="24"/>
          <w:lang w:val="en"/>
        </w:rPr>
        <w:t>Theme homework below:  It is up to you which ones you complete and/or choose to complete, but please try to do at least three for this half-term. Thank you for supporting your child with their homework.</w:t>
      </w:r>
    </w:p>
    <w:tbl>
      <w:tblPr>
        <w:tblStyle w:val="TableGrid"/>
        <w:tblW w:w="14940" w:type="dxa"/>
        <w:tblInd w:w="-365" w:type="dxa"/>
        <w:tblLook w:val="04A0" w:firstRow="1" w:lastRow="0" w:firstColumn="1" w:lastColumn="0" w:noHBand="0" w:noVBand="1"/>
      </w:tblPr>
      <w:tblGrid>
        <w:gridCol w:w="2689"/>
        <w:gridCol w:w="2324"/>
        <w:gridCol w:w="2324"/>
        <w:gridCol w:w="2324"/>
        <w:gridCol w:w="2759"/>
        <w:gridCol w:w="2520"/>
      </w:tblGrid>
      <w:tr w:rsidR="00A8334A" w:rsidTr="002F41A7">
        <w:tc>
          <w:tcPr>
            <w:tcW w:w="2689" w:type="dxa"/>
          </w:tcPr>
          <w:p w:rsidR="00A8334A" w:rsidRDefault="00A8334A" w:rsidP="00086585">
            <w:r>
              <w:t>Week 1</w:t>
            </w:r>
          </w:p>
          <w:p w:rsidR="00A8334A" w:rsidRDefault="00A8334A" w:rsidP="00086585">
            <w:r>
              <w:t>16.4.18</w:t>
            </w:r>
          </w:p>
        </w:tc>
        <w:tc>
          <w:tcPr>
            <w:tcW w:w="2324" w:type="dxa"/>
          </w:tcPr>
          <w:p w:rsidR="00A8334A" w:rsidRDefault="00A8334A" w:rsidP="00086585">
            <w:r>
              <w:t>Week 2</w:t>
            </w:r>
          </w:p>
          <w:p w:rsidR="00A8334A" w:rsidRDefault="00A8334A" w:rsidP="00086585">
            <w:r>
              <w:t>23.4.18</w:t>
            </w:r>
          </w:p>
        </w:tc>
        <w:tc>
          <w:tcPr>
            <w:tcW w:w="2324" w:type="dxa"/>
          </w:tcPr>
          <w:p w:rsidR="00A8334A" w:rsidRDefault="00A8334A" w:rsidP="00086585">
            <w:r>
              <w:t>Week 3</w:t>
            </w:r>
          </w:p>
          <w:p w:rsidR="00A8334A" w:rsidRDefault="00A8334A" w:rsidP="00086585">
            <w:r>
              <w:t>30.4.18</w:t>
            </w:r>
          </w:p>
        </w:tc>
        <w:tc>
          <w:tcPr>
            <w:tcW w:w="2324" w:type="dxa"/>
          </w:tcPr>
          <w:p w:rsidR="00A8334A" w:rsidRDefault="00A8334A" w:rsidP="00086585">
            <w:r>
              <w:t>Week 4</w:t>
            </w:r>
          </w:p>
          <w:p w:rsidR="00A8334A" w:rsidRDefault="00A8334A" w:rsidP="00086585">
            <w:r>
              <w:t>8.5.18</w:t>
            </w:r>
          </w:p>
        </w:tc>
        <w:tc>
          <w:tcPr>
            <w:tcW w:w="2759" w:type="dxa"/>
          </w:tcPr>
          <w:p w:rsidR="00A8334A" w:rsidRDefault="00A8334A" w:rsidP="00086585">
            <w:r>
              <w:t>Week 5</w:t>
            </w:r>
          </w:p>
          <w:p w:rsidR="00A8334A" w:rsidRDefault="00A8334A" w:rsidP="00086585">
            <w:r>
              <w:t>14.5.18</w:t>
            </w:r>
          </w:p>
        </w:tc>
        <w:tc>
          <w:tcPr>
            <w:tcW w:w="2520" w:type="dxa"/>
          </w:tcPr>
          <w:p w:rsidR="00A8334A" w:rsidRDefault="00A8334A" w:rsidP="00086585">
            <w:r>
              <w:t>Week 6</w:t>
            </w:r>
          </w:p>
          <w:p w:rsidR="00A8334A" w:rsidRDefault="00A8334A" w:rsidP="00086585">
            <w:r>
              <w:t>21.5.18</w:t>
            </w:r>
          </w:p>
        </w:tc>
      </w:tr>
      <w:tr w:rsidR="00A8334A" w:rsidTr="002F41A7">
        <w:tc>
          <w:tcPr>
            <w:tcW w:w="2689" w:type="dxa"/>
          </w:tcPr>
          <w:p w:rsidR="00A8334A" w:rsidRDefault="00A8334A" w:rsidP="00086585">
            <w:r>
              <w:t>When shopping discuss the different fruits and vegetables on display.  Talk about the jobs that the people who work in the supermarket have.</w:t>
            </w:r>
          </w:p>
          <w:p w:rsidR="00A8334A" w:rsidRDefault="00A8334A" w:rsidP="00086585">
            <w:r>
              <w:t>Talk about the difference between what is healthy and unhealthy with regard to foodstuffs.</w:t>
            </w:r>
          </w:p>
        </w:tc>
        <w:tc>
          <w:tcPr>
            <w:tcW w:w="2324" w:type="dxa"/>
          </w:tcPr>
          <w:p w:rsidR="00A8334A" w:rsidRDefault="00A8334A" w:rsidP="00086585">
            <w:r>
              <w:t>Plant some seeds – foodstuffs that your child enjoys and/or from the fruit that they eat.  Send these in for your child to care for in school and for them to plant in our school grounds.</w:t>
            </w:r>
          </w:p>
        </w:tc>
        <w:tc>
          <w:tcPr>
            <w:tcW w:w="2324" w:type="dxa"/>
          </w:tcPr>
          <w:p w:rsidR="00A8334A" w:rsidRDefault="002F41A7" w:rsidP="00086585">
            <w:r>
              <w:t>Make a list of the different things you could do with carrots.</w:t>
            </w:r>
          </w:p>
        </w:tc>
        <w:tc>
          <w:tcPr>
            <w:tcW w:w="2324" w:type="dxa"/>
          </w:tcPr>
          <w:p w:rsidR="00A8334A" w:rsidRDefault="002F41A7" w:rsidP="00086585">
            <w:r>
              <w:t>Have a look at recipes.  Which one would you like to make?  Either, make and send in the finished product for children to taste and share or send in your recipe for the children to make at school.</w:t>
            </w:r>
          </w:p>
        </w:tc>
        <w:tc>
          <w:tcPr>
            <w:tcW w:w="2759" w:type="dxa"/>
          </w:tcPr>
          <w:p w:rsidR="00A8334A" w:rsidRDefault="002F41A7" w:rsidP="00086585">
            <w:r w:rsidRPr="002F41A7">
              <w:t xml:space="preserve">Come dine with us!  Children to find out what is healthy and to look at/collect some healthy ideas and then to plan a 3 course meal. What would be a good healthy meal – a starter, main and </w:t>
            </w:r>
            <w:proofErr w:type="gramStart"/>
            <w:r w:rsidRPr="002F41A7">
              <w:t>dessert.</w:t>
            </w:r>
            <w:proofErr w:type="gramEnd"/>
            <w:r>
              <w:t xml:space="preserve"> You will be invited along next week to test out the menus.</w:t>
            </w:r>
          </w:p>
        </w:tc>
        <w:tc>
          <w:tcPr>
            <w:tcW w:w="2520" w:type="dxa"/>
          </w:tcPr>
          <w:p w:rsidR="002F41A7" w:rsidRDefault="002F41A7" w:rsidP="002F41A7">
            <w:r w:rsidRPr="002F41A7">
              <w:t>Write a letter to Peter Rabbit.  Describe what you made and add a drawing or photograph. You never know, you might get a reply!</w:t>
            </w:r>
          </w:p>
        </w:tc>
      </w:tr>
    </w:tbl>
    <w:p w:rsidR="00086585" w:rsidRDefault="00086585" w:rsidP="00086585"/>
    <w:sectPr w:rsidR="00086585" w:rsidSect="0008658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5"/>
    <w:rsid w:val="00086585"/>
    <w:rsid w:val="002F41A7"/>
    <w:rsid w:val="003349DE"/>
    <w:rsid w:val="00A8334A"/>
    <w:rsid w:val="00C9015E"/>
    <w:rsid w:val="00E22D95"/>
    <w:rsid w:val="00EC2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D55B4-99DF-4056-8EF2-636B0D5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pestryjourn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tterjoin.co.uk/" TargetMode="External"/><Relationship Id="rId5" Type="http://schemas.openxmlformats.org/officeDocument/2006/relationships/hyperlink" Target="http://www.school360.co.uk/" TargetMode="External"/><Relationship Id="rId4" Type="http://schemas.openxmlformats.org/officeDocument/2006/relationships/hyperlink" Target="http://www.readingeggs.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Debbie Clarke</cp:lastModifiedBy>
  <cp:revision>2</cp:revision>
  <dcterms:created xsi:type="dcterms:W3CDTF">2018-04-11T10:03:00Z</dcterms:created>
  <dcterms:modified xsi:type="dcterms:W3CDTF">2018-04-11T10:03:00Z</dcterms:modified>
</cp:coreProperties>
</file>